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ind w:firstLine="1134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Политика конфиденциальности сайта (ООО "СК ГРОТ")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Политика конфиденциальности персональной информации (далее - Политика) действует в отношении всей информации, которую ООО "СК ГРОТ" может получить о пользователе во время использования им сайта. Согласие пользователя на предоставление персональной информации, данное им в соответствии с настоящей Политикой в рамках отношений с одним из лиц, входящих в ООО "СК ГРОТ", распространяется на все лица, входящие ООО "СК ГРОТ".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 воздержаться от использования Сайта.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Персональная информация пользователей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рамках настоящей Политики под «персональной информацией пользователя» понимаются: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Персональная информация, которую пользователь предоставляет о себе самостоятельно при заполнении форм обратной связи, включая персональные данные пользователя.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Сайту), время доступа, адрес запрашиваемой страницы.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ООО "СК ГРОТ" не контролирует и не несет ответственность за сайты третьих лиц, на которые пользователь может перейти по ссылкам, доступным на сайтах ООО "СК ГРОТ",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ООО "СК ГРОТ"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ООО "СК ГРОТ"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Цели сбора и обработки персональной информации пользователей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ООО "СК ГРОТ"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Персональную информацию пользователя ООО "СК ГРОТ" может использовать в следующих целях: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Идентификация стороны в рамках соглашений и договоров с ООО "СК ГРОТ"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Предоставление пользователю персонализированных услуг;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Связь с пользователем, в том числе направление уведомлений, запросов и информации, касающихся использования Сайта, оказания услуг, а также обработка запросов и заявок от пользователя;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Улучшение качества, удобства их использования, разработка услуг;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Таргетирование рекламных материалов;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2.2.6. Проведение статистических и иных исследований на основе обезличенных данных.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Условия обработки персональной информации пользователя и её передачи третьим лицам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ООО "СК ГРОТ" хранит персональную информацию пользователей в соответствии с внутренними регламентами конкретных сервисов.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ООО "СК ГРОТ" вправе передать персональную информацию пользователя третьим лицам в следующих случаях: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3.3.1. Пользователь выразил свое согласие на такие действия;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3.3.5. В целях обеспечения возможности защиты прав и законных интересов ООО "СК ГРОТ" или третьих лиц в случаях, когда пользователь нарушает Пользовательское соглашение сервисов ООО "СК ГРОТ".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При обработке персональных данных пользователей ООО "СК ГРОТ" руководствуется Федеральным законом РФ «О персональных данных».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Изменение пользователем персональной информации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Меры, применяемые для защиты персональной информации пользователей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ООО "СК ГРОТ"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Изменение Политики конфиденциальности. Применимое законодательство </w:t>
      </w:r>
    </w:p>
    <w:p>
      <w:pPr>
        <w:pStyle w:val="Default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ООО "СК ГРОТ"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редакцией Политики. </w:t>
      </w:r>
    </w:p>
    <w:p>
      <w:pPr>
        <w:pStyle w:val="Default"/>
        <w:ind w:firstLine="1134"/>
        <w:jc w:val="both"/>
        <w:rPr/>
      </w:pPr>
      <w:r>
        <w:rPr>
          <w:sz w:val="28"/>
          <w:szCs w:val="28"/>
        </w:rPr>
        <w:t>6.2. К настоящей Политике и отношениям между пользователем и ООО "СК ГРОТ", возникающим в связи с применением Политики конфиденциальности, подлежит применению право Российской Федерации.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04b3d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Default" w:customStyle="1">
    <w:name w:val="Default"/>
    <w:qFormat/>
    <w:rsid w:val="0066055f"/>
    <w:pPr>
      <w:widowControl/>
      <w:bidi w:val="0"/>
      <w:spacing w:lineRule="auto" w:line="240" w:before="0" w:after="0"/>
      <w:jc w:val="left"/>
    </w:pPr>
    <w:rPr>
      <w:rFonts w:ascii="Times New Roman" w:hAnsi="Times New Roman" w:cs="Times New Roman" w:eastAsia="Calibri"/>
      <w:color w:val="00000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LibreOffice/5.1.6.2$Linux_X86_64 LibreOffice_project/10m0$Build-2</Application>
  <Pages>3</Pages>
  <Words>706</Words>
  <Characters>4965</Characters>
  <CharactersWithSpaces>5668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2013-10-01T11:36:00Z</dcterms:created>
  <dc:creator>Сафраев</dc:creator>
  <dc:description/>
  <dc:language>ru-RU</dc:language>
  <cp:lastModifiedBy/>
  <dcterms:modified xsi:type="dcterms:W3CDTF">2018-02-15T10:53:34Z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